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24E" w:rsidRDefault="00A4124E" w:rsidP="00A4124E">
      <w:pPr>
        <w:spacing w:after="0"/>
        <w:rPr>
          <w:b/>
          <w:color w:val="548DD4"/>
          <w:sz w:val="28"/>
          <w:szCs w:val="28"/>
        </w:rPr>
      </w:pPr>
      <w:bookmarkStart w:id="0" w:name="_Hlk49500623"/>
      <w:bookmarkEnd w:id="0"/>
    </w:p>
    <w:p w:rsidR="00A4124E" w:rsidRDefault="00A4124E" w:rsidP="00A4124E">
      <w:pPr>
        <w:spacing w:after="0"/>
        <w:jc w:val="center"/>
        <w:rPr>
          <w:b/>
          <w:color w:val="548DD4"/>
          <w:sz w:val="28"/>
          <w:szCs w:val="28"/>
        </w:rPr>
      </w:pPr>
      <w:r w:rsidRPr="00304BF1">
        <w:rPr>
          <w:noProof/>
        </w:rPr>
        <w:drawing>
          <wp:inline distT="0" distB="0" distL="0" distR="0">
            <wp:extent cx="4000500" cy="76962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24E" w:rsidRPr="00225B80" w:rsidRDefault="00A4124E" w:rsidP="00A4124E">
      <w:pPr>
        <w:spacing w:after="0"/>
        <w:jc w:val="center"/>
        <w:rPr>
          <w:b/>
          <w:color w:val="548DD4"/>
          <w:sz w:val="28"/>
          <w:szCs w:val="28"/>
        </w:rPr>
      </w:pPr>
      <w:r w:rsidRPr="00225B80">
        <w:rPr>
          <w:b/>
          <w:color w:val="548DD4"/>
          <w:sz w:val="28"/>
          <w:szCs w:val="28"/>
        </w:rPr>
        <w:t xml:space="preserve">David </w:t>
      </w:r>
      <w:proofErr w:type="spellStart"/>
      <w:r w:rsidRPr="00225B80">
        <w:rPr>
          <w:b/>
          <w:color w:val="548DD4"/>
          <w:sz w:val="28"/>
          <w:szCs w:val="28"/>
        </w:rPr>
        <w:t>Lichtenberg</w:t>
      </w:r>
      <w:proofErr w:type="spellEnd"/>
    </w:p>
    <w:p w:rsidR="00A4124E" w:rsidRPr="00225B80" w:rsidRDefault="00A4124E" w:rsidP="00A4124E">
      <w:pPr>
        <w:spacing w:after="0"/>
        <w:jc w:val="center"/>
        <w:rPr>
          <w:b/>
          <w:color w:val="808080"/>
        </w:rPr>
      </w:pPr>
      <w:r w:rsidRPr="00225B80">
        <w:rPr>
          <w:b/>
          <w:color w:val="808080"/>
        </w:rPr>
        <w:t>S</w:t>
      </w:r>
      <w:r>
        <w:rPr>
          <w:b/>
          <w:color w:val="808080"/>
        </w:rPr>
        <w:t>latiňanská 245</w:t>
      </w:r>
    </w:p>
    <w:p w:rsidR="00A4124E" w:rsidRPr="00225B80" w:rsidRDefault="00A4124E" w:rsidP="00A4124E">
      <w:pPr>
        <w:spacing w:after="0"/>
        <w:jc w:val="center"/>
        <w:rPr>
          <w:b/>
          <w:color w:val="808080"/>
        </w:rPr>
      </w:pPr>
      <w:r w:rsidRPr="00225B80">
        <w:rPr>
          <w:b/>
          <w:color w:val="808080"/>
        </w:rPr>
        <w:t>538 25 Nasavrky</w:t>
      </w:r>
    </w:p>
    <w:p w:rsidR="00A4124E" w:rsidRPr="00225B80" w:rsidRDefault="00A4124E" w:rsidP="00A4124E">
      <w:pPr>
        <w:spacing w:after="0"/>
        <w:jc w:val="center"/>
        <w:rPr>
          <w:b/>
          <w:color w:val="808080"/>
        </w:rPr>
      </w:pPr>
      <w:r w:rsidRPr="00225B80">
        <w:rPr>
          <w:b/>
          <w:color w:val="808080"/>
        </w:rPr>
        <w:t>IČ:88200451</w:t>
      </w:r>
    </w:p>
    <w:p w:rsidR="00A4124E" w:rsidRPr="00225B80" w:rsidRDefault="00A4124E" w:rsidP="00A4124E">
      <w:pPr>
        <w:spacing w:after="0"/>
        <w:jc w:val="center"/>
        <w:rPr>
          <w:b/>
          <w:color w:val="808080"/>
        </w:rPr>
      </w:pPr>
      <w:r w:rsidRPr="00225B80">
        <w:rPr>
          <w:b/>
          <w:color w:val="808080"/>
        </w:rPr>
        <w:t>DIČ:CZ8204273143</w:t>
      </w:r>
    </w:p>
    <w:p w:rsidR="00A4124E" w:rsidRPr="00225B80" w:rsidRDefault="00A4124E" w:rsidP="00A4124E">
      <w:pPr>
        <w:spacing w:after="0"/>
        <w:jc w:val="center"/>
        <w:rPr>
          <w:b/>
          <w:color w:val="808080"/>
        </w:rPr>
      </w:pPr>
      <w:r w:rsidRPr="00225B80">
        <w:rPr>
          <w:b/>
          <w:color w:val="808080"/>
        </w:rPr>
        <w:t>Tel: 777323505, 603509278</w:t>
      </w:r>
    </w:p>
    <w:p w:rsidR="00A4124E" w:rsidRPr="00225B80" w:rsidRDefault="00A4124E" w:rsidP="00A4124E">
      <w:pPr>
        <w:spacing w:after="0"/>
        <w:jc w:val="center"/>
        <w:rPr>
          <w:b/>
          <w:color w:val="548DD4"/>
        </w:rPr>
      </w:pPr>
      <w:r w:rsidRPr="00225B80">
        <w:rPr>
          <w:b/>
          <w:color w:val="548DD4"/>
        </w:rPr>
        <w:t>e-mail  ves.nasavrky@seznam.cz</w:t>
      </w:r>
    </w:p>
    <w:p w:rsidR="00B7536B" w:rsidRDefault="00B7536B" w:rsidP="00B7536B">
      <w:pPr>
        <w:rPr>
          <w:b/>
          <w:bCs/>
          <w:color w:val="808080"/>
        </w:rPr>
      </w:pPr>
    </w:p>
    <w:p w:rsidR="00F474D5" w:rsidRDefault="00F474D5" w:rsidP="00356AB9">
      <w:pPr>
        <w:pStyle w:val="Nadpis1"/>
        <w:jc w:val="center"/>
        <w:rPr>
          <w:color w:val="92D050"/>
          <w:u w:val="single"/>
        </w:rPr>
      </w:pPr>
      <w:r w:rsidRPr="00356AB9">
        <w:rPr>
          <w:color w:val="92D050"/>
          <w:u w:val="single"/>
        </w:rPr>
        <w:t>Čištění vodovodního potrubí</w:t>
      </w:r>
    </w:p>
    <w:p w:rsidR="00A4124E" w:rsidRDefault="00A4124E" w:rsidP="00A4124E"/>
    <w:p w:rsidR="00A4124E" w:rsidRPr="00A4124E" w:rsidRDefault="00A4124E" w:rsidP="00A4124E"/>
    <w:p w:rsidR="00F474D5" w:rsidRPr="00356AB9" w:rsidRDefault="00F474D5" w:rsidP="00F474D5">
      <w:pPr>
        <w:pStyle w:val="mg-md"/>
      </w:pPr>
      <w:r w:rsidRPr="00356AB9">
        <w:t>Při dopravě vody od jímacího vrtu do vodojemu, vodárny…dochází k inkrustování (zanášení) vodovodního potrubí stejně podobně jako v jímacím objektu (studna, HG vrt, pramenní jímka…). Při čerpání vody dochází k provz</w:t>
      </w:r>
      <w:r w:rsidR="00356AB9">
        <w:t>d</w:t>
      </w:r>
      <w:r w:rsidRPr="00356AB9">
        <w:t xml:space="preserve">ušnění a následně často ke snížení rychlosti proudění v potrubí (přechod na větší profil). To vytváří vhodné podmínky k usazování mechanických sedimentů a velmi často k vysrážení </w:t>
      </w:r>
      <w:proofErr w:type="spellStart"/>
      <w:r w:rsidRPr="00356AB9">
        <w:t>Fe</w:t>
      </w:r>
      <w:proofErr w:type="spellEnd"/>
      <w:r w:rsidRPr="00356AB9">
        <w:t>. Postupem času dochází k zmenšování profilu potrubí a k nárůstu ztrát a množství proteklé vody. K odstranění těchto sedimentů se nejčastěji používá speciální čistící nástroj který se tlakovou vodou protlačuje potrubím. Ten před sebou vytlačí usazené sedimenty a uvolní inkousty ze stěn potrubí. Čistící zařízení se musí na vhodném místě instalovat do potrubí včetně vysílačky pro zjištění aktuální polohy v potrubí. V případě uvíznutí se musí potrubí obnažit a čistící kus vytáhnout. K tomu dochází zpravidla u starých potrubí, kde se dopředu nezná trasa a instalované armatury.</w:t>
      </w:r>
    </w:p>
    <w:p w:rsidR="00B7536B" w:rsidRPr="00356AB9" w:rsidRDefault="00F474D5" w:rsidP="00F474D5">
      <w:pPr>
        <w:pStyle w:val="Normlnweb"/>
        <w:jc w:val="both"/>
      </w:pPr>
      <w:r w:rsidRPr="00356AB9">
        <w:t>Princip chemického čištění vodojemů studní, vrtů, filtrů a vodovodního potrubí je založen na rozpuštění a odstranění biofilmů usazenin na bázi železa manganu, vápenatých a vápníku. Tyto minerální povlaky, charakteristické značným mechanickým a chemickým odporem - především v případě starých usazenin s vysokým obsahem manganu, se úplně uvolňují a rozpouští. Slizy, řasy a jiné usazeniny se úsp</w:t>
      </w:r>
      <w:r w:rsidR="00A4124E">
        <w:t>ě</w:t>
      </w:r>
      <w:r w:rsidRPr="00356AB9">
        <w:t>šně odstraní také.</w:t>
      </w:r>
    </w:p>
    <w:p w:rsidR="00F474D5" w:rsidRPr="00356AB9" w:rsidRDefault="00F474D5" w:rsidP="00F474D5">
      <w:pPr>
        <w:pStyle w:val="Normlnweb"/>
        <w:jc w:val="both"/>
      </w:pPr>
      <w:r w:rsidRPr="00356AB9">
        <w:t>Čisticí prostředky CARELA® byly vyvinuty tak, aby nenarušovaly čištěné povrchy.</w:t>
      </w:r>
    </w:p>
    <w:p w:rsidR="00F474D5" w:rsidRPr="00356AB9" w:rsidRDefault="00F474D5" w:rsidP="00356AB9">
      <w:pPr>
        <w:pStyle w:val="Normlnweb"/>
        <w:jc w:val="both"/>
      </w:pPr>
      <w:r w:rsidRPr="00356AB9">
        <w:t>Jsou mezinárodně testované pro použití v oblasti nakládání s pitnou vodou.</w:t>
      </w:r>
    </w:p>
    <w:p w:rsidR="00356AB9" w:rsidRDefault="00356AB9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356AB9" w:rsidRDefault="00356AB9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A4124E" w:rsidRDefault="00A4124E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A4124E" w:rsidRDefault="00A4124E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A4124E" w:rsidRDefault="00A4124E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356AB9" w:rsidRDefault="00356AB9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  <w:bookmarkStart w:id="1" w:name="_GoBack"/>
      <w:bookmarkEnd w:id="1"/>
    </w:p>
    <w:p w:rsidR="00356AB9" w:rsidRDefault="00356AB9" w:rsidP="00356AB9">
      <w:pPr>
        <w:pStyle w:val="Normlnweb"/>
        <w:spacing w:before="0" w:beforeAutospacing="0" w:after="0" w:afterAutospacing="0"/>
        <w:rPr>
          <w:b/>
          <w:color w:val="548DD4" w:themeColor="text2" w:themeTint="99"/>
        </w:rPr>
      </w:pPr>
    </w:p>
    <w:p w:rsidR="00B7536B" w:rsidRPr="00356AB9" w:rsidRDefault="00B7536B" w:rsidP="00356AB9">
      <w:pPr>
        <w:pStyle w:val="Normlnweb"/>
        <w:spacing w:before="0" w:beforeAutospacing="0" w:after="0" w:afterAutospacing="0"/>
        <w:jc w:val="center"/>
        <w:rPr>
          <w:b/>
          <w:color w:val="92D050"/>
          <w:u w:val="single"/>
        </w:rPr>
      </w:pPr>
      <w:r w:rsidRPr="00356AB9">
        <w:rPr>
          <w:b/>
          <w:color w:val="92D050"/>
          <w:u w:val="single"/>
        </w:rPr>
        <w:t>POSTUP PRACÍ</w:t>
      </w:r>
    </w:p>
    <w:p w:rsidR="00356AB9" w:rsidRPr="00356AB9" w:rsidRDefault="00356AB9" w:rsidP="00356AB9">
      <w:pPr>
        <w:pStyle w:val="Normlnweb"/>
        <w:spacing w:before="0" w:beforeAutospacing="0" w:after="0" w:afterAutospacing="0"/>
        <w:jc w:val="center"/>
        <w:rPr>
          <w:b/>
          <w:color w:val="548DD4" w:themeColor="text2" w:themeTint="99"/>
        </w:rPr>
      </w:pP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V první fázi vydesinfikujeme a vyčistíme potrubí přípravkem </w:t>
      </w:r>
      <w:proofErr w:type="spellStart"/>
      <w:r w:rsidRPr="00356AB9">
        <w:rPr>
          <w:sz w:val="22"/>
          <w:szCs w:val="22"/>
        </w:rPr>
        <w:t>Carela</w:t>
      </w:r>
      <w:proofErr w:type="spellEnd"/>
      <w:r w:rsidRPr="00356AB9">
        <w:rPr>
          <w:sz w:val="22"/>
          <w:szCs w:val="22"/>
        </w:rPr>
        <w:t xml:space="preserve"> 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proofErr w:type="spellStart"/>
      <w:r w:rsidRPr="00356AB9">
        <w:rPr>
          <w:sz w:val="22"/>
          <w:szCs w:val="22"/>
        </w:rPr>
        <w:t>Carela</w:t>
      </w:r>
      <w:proofErr w:type="spellEnd"/>
      <w:r w:rsidRPr="00356AB9">
        <w:rPr>
          <w:sz w:val="22"/>
          <w:szCs w:val="22"/>
        </w:rPr>
        <w:t xml:space="preserve"> je dvousložkový přípravek provádějící dva úkony v jedné pracovní fázi.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Rozpouští a likviduje ochranný obal bakterie a likviduje vlastní bakterie.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Tento přípravek aplikujeme speciálním zařízením, které elektronicky řídí nadávkování roztoku do potrubí a ke spotřebním místům.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Po tomto zásahu je potrubí bez bakterií a prosté od </w:t>
      </w:r>
      <w:proofErr w:type="spellStart"/>
      <w:r w:rsidRPr="00356AB9">
        <w:rPr>
          <w:sz w:val="22"/>
          <w:szCs w:val="22"/>
        </w:rPr>
        <w:t>amemb</w:t>
      </w:r>
      <w:r w:rsidR="00517C9B" w:rsidRPr="00356AB9">
        <w:rPr>
          <w:sz w:val="22"/>
          <w:szCs w:val="22"/>
        </w:rPr>
        <w:t>r</w:t>
      </w:r>
      <w:r w:rsidRPr="00356AB9">
        <w:rPr>
          <w:sz w:val="22"/>
          <w:szCs w:val="22"/>
        </w:rPr>
        <w:t>álních</w:t>
      </w:r>
      <w:proofErr w:type="spellEnd"/>
      <w:r w:rsidRPr="00356AB9">
        <w:rPr>
          <w:sz w:val="22"/>
          <w:szCs w:val="22"/>
        </w:rPr>
        <w:t xml:space="preserve"> povlaků a řas.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Dále dávkujeme do potrubí udržovací roztok v minimální koncentraci 30 -50 ml na 1m3. Potrubí je čisté a bez bakteriologické zátěže.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V několika lokalitách si nepřejí dávkování žádné udržovací technologie a žádají periodické čistící proplachy potrubí po 6 měsících.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Je to nejčistší a zároveň nejúčinnější metoda . </w:t>
      </w:r>
    </w:p>
    <w:p w:rsidR="00B7536B" w:rsidRPr="00356AB9" w:rsidRDefault="00B7536B" w:rsidP="00356AB9">
      <w:pPr>
        <w:pStyle w:val="Normlnweb"/>
        <w:spacing w:before="0" w:beforeAutospacing="0" w:after="0" w:afterAutospacing="0"/>
        <w:rPr>
          <w:sz w:val="22"/>
          <w:szCs w:val="22"/>
        </w:rPr>
      </w:pPr>
      <w:r w:rsidRPr="00356AB9">
        <w:rPr>
          <w:sz w:val="22"/>
          <w:szCs w:val="22"/>
        </w:rPr>
        <w:t xml:space="preserve">Přípravek </w:t>
      </w:r>
      <w:proofErr w:type="spellStart"/>
      <w:r w:rsidRPr="00356AB9">
        <w:rPr>
          <w:sz w:val="22"/>
          <w:szCs w:val="22"/>
        </w:rPr>
        <w:t>Carela</w:t>
      </w:r>
      <w:proofErr w:type="spellEnd"/>
      <w:r w:rsidRPr="00356AB9">
        <w:rPr>
          <w:sz w:val="22"/>
          <w:szCs w:val="22"/>
        </w:rPr>
        <w:t xml:space="preserve">  je atestován pro pitnou vodu pod značkou 102/06/106-229.</w:t>
      </w:r>
    </w:p>
    <w:p w:rsidR="00517C9B" w:rsidRPr="00F474D5" w:rsidRDefault="00356AB9" w:rsidP="00B7536B">
      <w:pPr>
        <w:pStyle w:val="Normlnweb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BD49B" wp14:editId="16883FDD">
                <wp:simplePos x="0" y="0"/>
                <wp:positionH relativeFrom="column">
                  <wp:posOffset>3992245</wp:posOffset>
                </wp:positionH>
                <wp:positionV relativeFrom="paragraph">
                  <wp:posOffset>3275965</wp:posOffset>
                </wp:positionV>
                <wp:extent cx="1623060" cy="556260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556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7C9B" w:rsidRDefault="00517C9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BD49B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314.35pt;margin-top:257.95pt;width:127.8pt;height:4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HuHkgIAAI8FAAAOAAAAZHJzL2Uyb0RvYy54bWysVM1uEzEQviPxDpbvdJO0CRB1U4VWRUhV&#10;W5Ginh2vnVjYHmM72Q1v1OfgxRh7d5NQeinisjv2fPON5/f8ojGabIUPCmxJhycDSoTlUCm7Kum3&#10;h+t3HygJkdmKabCipDsR6MXs7Zvz2k3FCNagK+EJktgwrV1J1zG6aVEEvhaGhRNwwqJSgjcs4tGv&#10;isqzGtmNLkaDwaSowVfOAxch4O1Vq6SzzC+l4PFOyiAi0SXFt8X89fm7TN9ids6mK8/cWvHuGewf&#10;XmGYsuh0T3XFIiMbr/6iMop7CCDjCQdTgJSKixwDRjMcPItmsWZO5FgwOcHt0xT+Hy2/3d57oqqS&#10;jimxzGCJHkQTYfvriTjQgoxTimoXpohcOMTG5hM0WOr+PuBliryR3qQ/xkRQj8ne7ROMjIQno8no&#10;dDBBFUfdeDwZoYz0xcHa+RA/CzAkCSX1WMCcV7a9CbGF9pDkLIBW1bXSOh9S04hL7cmWYbmXq/xG&#10;JP8DpS2pSzo5HQ8ysYVk3jJrm2hEbpvOXYq8jTBLcadFwmj7VUhMWw70Bd+Mc2Fj7z+jE0qiq9cY&#10;dvjDq15j3MaBFtkz2Lg3NsqCz9HnOTukrPreP1m2eKzNUdxJjM2y6TpiCdUOG8JDO1XB8WuFVbth&#10;Id4zj2OEhcbVEO/wIzVg1qGTKFmD//nSfcJjd6OWkhrHsqThx4Z5QYn+YrHvPw7PztIc58PZ+P0I&#10;D/5YszzW2I25BGyFIS4hx7OY8FH3ovRgHnGDzJNXVDHL0XdJYy9exnZZ4AbiYj7PIJxcx+KNXTie&#10;qFN6U08+NI/Mu65xI7b8LfQDzKbP+rfFJksL800EqXJzpwS3We0Sj1Ofx6PbUGmtHJ8z6rBHZ78B&#10;AAD//wMAUEsDBBQABgAIAAAAIQBLPqxb3wAAAAsBAAAPAAAAZHJzL2Rvd25yZXYueG1sTI9BT4NA&#10;EIXvJv6HzZh4s0tbqRRZmmrs2RQ8eNyyU8Cys4TdtsivdzzpcfK+vPdNthltJy44+NaRgvksAoFU&#10;OdNSreCj3D0kIHzQZHTnCBV8o4dNfnuT6dS4K+3xUoRacAn5VCtoQuhTKX3VoNV+5nokzo5usDrw&#10;OdTSDPrK5baTiyhaSatb4oVG9/jaYHUqzpZ3Xfl2mrZBlrsKixcTT1/vn5NS93fj9hlEwDH8wfCr&#10;z+qQs9PBncl40SlYLZInRhXE83gNgokkeVyCOHAULWOQeSb//5D/AAAA//8DAFBLAQItABQABgAI&#10;AAAAIQC2gziS/gAAAOEBAAATAAAAAAAAAAAAAAAAAAAAAABbQ29udGVudF9UeXBlc10ueG1sUEsB&#10;Ai0AFAAGAAgAAAAhADj9If/WAAAAlAEAAAsAAAAAAAAAAAAAAAAALwEAAF9yZWxzLy5yZWxzUEsB&#10;Ai0AFAAGAAgAAAAhAFS0e4eSAgAAjwUAAA4AAAAAAAAAAAAAAAAALgIAAGRycy9lMm9Eb2MueG1s&#10;UEsBAi0AFAAGAAgAAAAhAEs+rFvfAAAACwEAAA8AAAAAAAAAAAAAAAAA7AQAAGRycy9kb3ducmV2&#10;LnhtbFBLBQYAAAAABAAEAPMAAAD4BQAAAAA=&#10;" fillcolor="white [3212]" stroked="f" strokeweight=".5pt">
                <v:textbox>
                  <w:txbxContent>
                    <w:p w:rsidR="00517C9B" w:rsidRDefault="00517C9B"/>
                  </w:txbxContent>
                </v:textbox>
              </v:shape>
            </w:pict>
          </mc:Fallback>
        </mc:AlternateContent>
      </w:r>
      <w:r w:rsidR="00575B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0D0C3" wp14:editId="57159617">
                <wp:simplePos x="0" y="0"/>
                <wp:positionH relativeFrom="column">
                  <wp:posOffset>3992245</wp:posOffset>
                </wp:positionH>
                <wp:positionV relativeFrom="paragraph">
                  <wp:posOffset>1969135</wp:posOffset>
                </wp:positionV>
                <wp:extent cx="1562100" cy="1348740"/>
                <wp:effectExtent l="0" t="0" r="0" b="381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13487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B6E" w:rsidRDefault="00575B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0D0C3" id="Textové pole 6" o:spid="_x0000_s1027" type="#_x0000_t202" style="position:absolute;margin-left:314.35pt;margin-top:155.05pt;width:123pt;height:106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iw3lgIAAJcFAAAOAAAAZHJzL2Uyb0RvYy54bWysVM1OGzEQvlfqO1i+l01CCDRig1IQVSUE&#10;qFBxdrx2YtX2uLaT3fSNeI6+WMfe3SSlXKh62bU93/x/M+cXjdFkI3xQYEs6PBpQIiyHStllSb89&#10;Xn84oyREZiumwYqSbkWgF7P3785rNxUjWIGuhCdoxIZp7Uq6itFNiyLwlTAsHIETFoUSvGERr35Z&#10;VJ7VaN3oYjQYTIoafOU8cBECvl61QjrL9qUUPN5JGUQkuqQYW8xfn7+L9C1m52y69MytFO/CYP8Q&#10;hWHKotOdqSsWGVl79Zcpo7iHADIecTAFSKm4yDlgNsPBi2weVsyJnAsWJ7hdmcL/M8tvN/eeqKqk&#10;E0osM9iiR9FE2Px6Jg60IJNUotqFKSIfHGJj8wkabHX/HvAxZd5Ib9IfcyIox2JvdwVGi4QnpZPJ&#10;aDhAEUfZ8Hh8djrOLSj26s6H+FmAIelQUo8dzIVlm5sQMRSE9pDkLYBW1bXSOl8Sa8Sl9mTDsN+L&#10;ZQ4SNf5AaUtqTPf4ZJANW0jqrWVtkxmRedO5S6m3KeZT3GqRMNp+FRLrljN9xTfjXNjY+8/ohJLo&#10;6i2KHX4f1VuU2zxQI3sGG3fKRlnwOfs8aPuSVd/7kGWLx4If5J2OsVk0mTA7Biyg2iIxPLTTFRy/&#10;Vti8GxbiPfM4TthwXBHxDj9SAxYfuhMlK/A/X3tPeGQ5SimpcTxLGn6smReU6C8W+f9xOEbqkJgv&#10;45PTEV78oWRxKLFrcwnIiCEuI8fzMeGj7o/Sg3nCTTJPXlHELEffJY398TK2SwM3ERfzeQbhBDsW&#10;b+yD48l0qnKi5mPzxLzr+BuR+rfQDzKbvqBxi02aFubrCFJljqc6t1Xt6o/Tn6nfbaq0Xg7vGbXf&#10;p7PfAAAA//8DAFBLAwQUAAYACAAAACEAuiYTN94AAAALAQAADwAAAGRycy9kb3ducmV2LnhtbEyP&#10;wU6DQBCG7ya+w2ZMvNkFlJYgS1ONPRvBg8ctOwKWnSXstkWe3vGkx5n58v/fFNvZDuKMk+8dKYhX&#10;EQikxpmeWgXv9f4uA+GDJqMHR6jgGz1sy+urQufGXegNz1VoBYeQz7WCLoQxl9I3HVrtV25E4tun&#10;m6wOPE6tNJO+cLgdZBJFa2l1T9zQ6RGfO2yO1clyr6tfjssuyHrfYPVk0uXr9WNR6vZm3j2CCDiH&#10;Pxh+9VkdSnY6uBMZLwYF6yTbMKrgPo5iEExkmwfeHBSkSZKCLAv5/4fyBwAA//8DAFBLAQItABQA&#10;BgAIAAAAIQC2gziS/gAAAOEBAAATAAAAAAAAAAAAAAAAAAAAAABbQ29udGVudF9UeXBlc10ueG1s&#10;UEsBAi0AFAAGAAgAAAAhADj9If/WAAAAlAEAAAsAAAAAAAAAAAAAAAAALwEAAF9yZWxzLy5yZWxz&#10;UEsBAi0AFAAGAAgAAAAhANHCLDeWAgAAlwUAAA4AAAAAAAAAAAAAAAAALgIAAGRycy9lMm9Eb2Mu&#10;eG1sUEsBAi0AFAAGAAgAAAAhALomEzfeAAAACwEAAA8AAAAAAAAAAAAAAAAA8AQAAGRycy9kb3du&#10;cmV2LnhtbFBLBQYAAAAABAAEAPMAAAD7BQAAAAA=&#10;" fillcolor="white [3212]" stroked="f" strokeweight=".5pt">
                <v:textbox>
                  <w:txbxContent>
                    <w:p w:rsidR="00575B6E" w:rsidRDefault="00575B6E"/>
                  </w:txbxContent>
                </v:textbox>
              </v:shape>
            </w:pict>
          </mc:Fallback>
        </mc:AlternateContent>
      </w:r>
      <w:r w:rsidR="00517C9B">
        <w:rPr>
          <w:noProof/>
        </w:rPr>
        <w:drawing>
          <wp:inline distT="0" distB="0" distL="0" distR="0" wp14:anchorId="012108AE" wp14:editId="6B56BA86">
            <wp:extent cx="5760720" cy="3657561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4AB" w:rsidRPr="00F474D5" w:rsidRDefault="00517C9B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1BED6A8" wp14:editId="413DDA4D">
            <wp:extent cx="1564485" cy="1874520"/>
            <wp:effectExtent l="0" t="2857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84115" cy="18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04AB" w:rsidRPr="00F47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7C9B" w:rsidRDefault="00517C9B" w:rsidP="00517C9B">
      <w:pPr>
        <w:spacing w:after="0" w:line="240" w:lineRule="auto"/>
      </w:pPr>
      <w:r>
        <w:separator/>
      </w:r>
    </w:p>
  </w:endnote>
  <w:endnote w:type="continuationSeparator" w:id="0">
    <w:p w:rsidR="00517C9B" w:rsidRDefault="00517C9B" w:rsidP="0051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7C9B" w:rsidRDefault="00517C9B" w:rsidP="00517C9B">
      <w:pPr>
        <w:spacing w:after="0" w:line="240" w:lineRule="auto"/>
      </w:pPr>
      <w:r>
        <w:separator/>
      </w:r>
    </w:p>
  </w:footnote>
  <w:footnote w:type="continuationSeparator" w:id="0">
    <w:p w:rsidR="00517C9B" w:rsidRDefault="00517C9B" w:rsidP="00517C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36B"/>
    <w:rsid w:val="000E04AB"/>
    <w:rsid w:val="00356AB9"/>
    <w:rsid w:val="005143BC"/>
    <w:rsid w:val="00517C9B"/>
    <w:rsid w:val="00575B6E"/>
    <w:rsid w:val="00A4124E"/>
    <w:rsid w:val="00B7536B"/>
    <w:rsid w:val="00CE58CC"/>
    <w:rsid w:val="00F4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3E5CE"/>
  <w15:docId w15:val="{74AAFD03-5D21-4426-B036-74D806B1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74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B7536B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B75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B7536B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character" w:styleId="Hypertextovodkaz">
    <w:name w:val="Hyperlink"/>
    <w:semiHidden/>
    <w:rsid w:val="00B7536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5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536B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F47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g-md">
    <w:name w:val="mg-md"/>
    <w:basedOn w:val="Normln"/>
    <w:rsid w:val="00F47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17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7C9B"/>
  </w:style>
  <w:style w:type="paragraph" w:styleId="Zpat">
    <w:name w:val="footer"/>
    <w:basedOn w:val="Normln"/>
    <w:link w:val="ZpatChar"/>
    <w:uiPriority w:val="99"/>
    <w:unhideWhenUsed/>
    <w:rsid w:val="00517C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7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COMFOR</dc:creator>
  <cp:lastModifiedBy>COMFOR</cp:lastModifiedBy>
  <cp:revision>3</cp:revision>
  <dcterms:created xsi:type="dcterms:W3CDTF">2020-08-28T07:47:00Z</dcterms:created>
  <dcterms:modified xsi:type="dcterms:W3CDTF">2020-08-28T07:51:00Z</dcterms:modified>
</cp:coreProperties>
</file>